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pBdr>
          <w:top w:space="0" w:sz="0" w:val="nil"/>
          <w:left w:space="0" w:sz="0" w:val="nil"/>
          <w:bottom w:space="0" w:sz="0" w:val="nil"/>
          <w:right w:space="0" w:sz="0" w:val="nil"/>
          <w:between w:space="0" w:sz="0" w:val="nil"/>
        </w:pBdr>
        <w:tabs>
          <w:tab w:val="left" w:leader="none" w:pos="567"/>
        </w:tabs>
        <w:spacing w:line="360" w:lineRule="auto"/>
        <w:ind w:left="0" w:hanging="2"/>
        <w:jc w:val="both"/>
        <w:rPr>
          <w:rFonts w:ascii="Calibri" w:cs="Calibri" w:eastAsia="Calibri" w:hAnsi="Calibri"/>
          <w:color w:val="000000"/>
          <w:sz w:val="22"/>
          <w:szCs w:val="22"/>
        </w:rPr>
      </w:pPr>
      <w:bookmarkStart w:colFirst="0" w:colLast="0" w:name="_heading=h.30j0zll" w:id="0"/>
      <w:bookmarkEnd w:id="0"/>
      <w:r w:rsidDel="00000000" w:rsidR="00000000" w:rsidRPr="00000000">
        <w:rPr>
          <w:rFonts w:ascii="Calibri" w:cs="Calibri" w:eastAsia="Calibri" w:hAnsi="Calibri"/>
          <w:b w:val="1"/>
          <w:color w:val="000000"/>
          <w:sz w:val="22"/>
          <w:szCs w:val="22"/>
          <w:rtl w:val="0"/>
        </w:rPr>
        <w:t xml:space="preserve">TUJUA</w:t>
      </w:r>
      <w:r w:rsidDel="00000000" w:rsidR="00000000" w:rsidRPr="00000000">
        <w:rPr>
          <w:rFonts w:ascii="Calibri" w:cs="Calibri" w:eastAsia="Calibri" w:hAnsi="Calibri"/>
          <w:b w:val="1"/>
          <w:sz w:val="22"/>
          <w:szCs w:val="22"/>
          <w:rtl w:val="0"/>
        </w:rPr>
        <w:t xml:space="preserve">N</w:t>
      </w:r>
      <w:r w:rsidDel="00000000" w:rsidR="00000000" w:rsidRPr="00000000">
        <w:rPr>
          <w:rtl w:val="0"/>
        </w:rPr>
      </w:r>
    </w:p>
    <w:p w:rsidR="00000000" w:rsidDel="00000000" w:rsidP="00000000" w:rsidRDefault="00000000" w:rsidRPr="00000000" w14:paraId="00000002">
      <w:pPr>
        <w:tabs>
          <w:tab w:val="left" w:leader="none" w:pos="90"/>
        </w:tabs>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Garis panduan ini disediakan sebagai rujukan kepada semua pegawai eDU-PARK</w:t>
      </w:r>
      <w:r w:rsidDel="00000000" w:rsidR="00000000" w:rsidRPr="00000000">
        <w:rPr>
          <w:rFonts w:ascii="Calibri" w:cs="Calibri" w:eastAsia="Calibri" w:hAnsi="Calibri"/>
          <w:sz w:val="22"/>
          <w:szCs w:val="22"/>
          <w:vertAlign w:val="superscript"/>
          <w:rtl w:val="0"/>
        </w:rPr>
        <w:t xml:space="preserve">®</w:t>
      </w:r>
      <w:r w:rsidDel="00000000" w:rsidR="00000000" w:rsidRPr="00000000">
        <w:rPr>
          <w:rFonts w:ascii="Calibri" w:cs="Calibri" w:eastAsia="Calibri" w:hAnsi="Calibri"/>
          <w:sz w:val="22"/>
          <w:szCs w:val="22"/>
          <w:rtl w:val="0"/>
        </w:rPr>
        <w:t xml:space="preserve"> Universiti Putra Malaysia (UPM) yang akan menguruskan tempahan lawatan. </w:t>
      </w:r>
    </w:p>
    <w:p w:rsidR="00000000" w:rsidDel="00000000" w:rsidP="00000000" w:rsidRDefault="00000000" w:rsidRPr="00000000" w14:paraId="00000003">
      <w:pPr>
        <w:tabs>
          <w:tab w:val="left" w:leader="none" w:pos="90"/>
        </w:tabs>
        <w:ind w:left="0"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tabs>
          <w:tab w:val="left" w:leader="none" w:pos="567"/>
        </w:tabs>
        <w:spacing w:line="360" w:lineRule="auto"/>
        <w:ind w:left="0" w:hanging="2"/>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TERMINOLOGI DAN SINGKATAN</w:t>
      </w:r>
    </w:p>
    <w:tbl>
      <w:tblPr>
        <w:tblStyle w:val="Table1"/>
        <w:tblW w:w="8788.0" w:type="dxa"/>
        <w:jc w:val="left"/>
        <w:tblInd w:w="4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8"/>
        <w:gridCol w:w="284"/>
        <w:gridCol w:w="6666"/>
        <w:tblGridChange w:id="0">
          <w:tblGrid>
            <w:gridCol w:w="1838"/>
            <w:gridCol w:w="284"/>
            <w:gridCol w:w="6666"/>
          </w:tblGrid>
        </w:tblGridChange>
      </w:tblGrid>
      <w:tr>
        <w:trPr>
          <w:cantSplit w:val="0"/>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Lokasi eDU-PARK</w:t>
            </w:r>
            <w:r w:rsidDel="00000000" w:rsidR="00000000" w:rsidRPr="00000000">
              <w:rPr>
                <w:rFonts w:ascii="Calibri" w:cs="Calibri" w:eastAsia="Calibri" w:hAnsi="Calibri"/>
                <w:sz w:val="22"/>
                <w:szCs w:val="22"/>
                <w:vertAlign w:val="superscript"/>
                <w:rtl w:val="0"/>
              </w:rPr>
              <w:t xml:space="preserve">®</w:t>
            </w:r>
            <w:r w:rsidDel="00000000" w:rsidR="00000000" w:rsidRPr="00000000">
              <w:rPr>
                <w:rtl w:val="0"/>
              </w:rPr>
            </w:r>
          </w:p>
        </w:tc>
        <w:tc>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Lokasi yang telah dipilih oleh Jawatankuasa Pembangunan Produk dan diluluskan oleh JPU.</w:t>
            </w:r>
          </w:p>
        </w:tc>
      </w:tr>
      <w:tr>
        <w:trPr>
          <w:cantSplit w:val="0"/>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PYB</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Pegawai Yang Bertanggungjawab; pegawai yang bertugas sebagai pemandu pelancong dan hos yang dipertanggungjawab dalam proses lawatan.</w:t>
            </w:r>
          </w:p>
        </w:tc>
      </w:tr>
      <w:tr>
        <w:trPr>
          <w:cantSplit w:val="0"/>
          <w:tblHeader w:val="0"/>
        </w:trPr>
        <w:tc>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PTJ</w:t>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Pusat Tanggung Jawab UPM</w:t>
            </w:r>
          </w:p>
        </w:tc>
      </w:tr>
      <w:tr>
        <w:trPr>
          <w:cantSplit w:val="0"/>
          <w:tblHeader w:val="0"/>
        </w:trPr>
        <w:tc>
          <w:tcPr/>
          <w:p w:rsidR="00000000" w:rsidDel="00000000" w:rsidP="00000000" w:rsidRDefault="00000000" w:rsidRPr="00000000" w14:paraId="0000000F">
            <w:pPr>
              <w:ind w:left="0" w:hanging="2"/>
              <w:rPr>
                <w:rFonts w:ascii="Calibri" w:cs="Calibri" w:eastAsia="Calibri" w:hAnsi="Calibri"/>
                <w:sz w:val="22"/>
                <w:szCs w:val="22"/>
                <w:vertAlign w:val="superscript"/>
              </w:rPr>
            </w:pPr>
            <w:r w:rsidDel="00000000" w:rsidR="00000000" w:rsidRPr="00000000">
              <w:rPr>
                <w:rFonts w:ascii="Calibri" w:cs="Calibri" w:eastAsia="Calibri" w:hAnsi="Calibri"/>
                <w:sz w:val="22"/>
                <w:szCs w:val="22"/>
                <w:rtl w:val="0"/>
              </w:rPr>
              <w:t xml:space="preserve">Pelawat </w:t>
            </w:r>
            <w:r w:rsidDel="00000000" w:rsidR="00000000" w:rsidRPr="00000000">
              <w:rPr>
                <w:rtl w:val="0"/>
              </w:rPr>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individu atau kumpulan orang dari dalam dan luar negara yang mengadakan lawatan berbayar  di lokasi eDU-PARK</w:t>
            </w:r>
            <w:r w:rsidDel="00000000" w:rsidR="00000000" w:rsidRPr="00000000">
              <w:rPr>
                <w:rFonts w:ascii="Calibri" w:cs="Calibri" w:eastAsia="Calibri" w:hAnsi="Calibri"/>
                <w:sz w:val="22"/>
                <w:szCs w:val="22"/>
                <w:vertAlign w:val="superscript"/>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UPM Gateway</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Kaedah pembayaran dalam talian</w:t>
            </w:r>
          </w:p>
        </w:tc>
      </w:tr>
      <w:tr>
        <w:trPr>
          <w:cantSplit w:val="0"/>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UPM</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Universiti Putra Malaysia</w:t>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Hos</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Pegawai Yang Bertanggungjawab; pegawai pemandu pelancong dan hos  yang dipertanggungjawab dalam proses</w:t>
            </w:r>
          </w:p>
        </w:tc>
      </w:tr>
      <w:tr>
        <w:trPr>
          <w:cantSplit w:val="0"/>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Interpretasi</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i w:val="1"/>
                <w:sz w:val="22"/>
                <w:szCs w:val="22"/>
              </w:rPr>
            </w:pPr>
            <w:r w:rsidDel="00000000" w:rsidR="00000000" w:rsidRPr="00000000">
              <w:rPr>
                <w:rFonts w:ascii="Calibri" w:cs="Calibri" w:eastAsia="Calibri" w:hAnsi="Calibri"/>
                <w:sz w:val="22"/>
                <w:szCs w:val="22"/>
                <w:rtl w:val="0"/>
              </w:rPr>
              <w:t xml:space="preserve">Suatu aktiviti pendidikan yang bertujuan mendedahkan maksud dan hubungan dengan pelbagai objek, melalui pengalaman langsung, dan melalui illustrasi media</w:t>
            </w:r>
            <w:r w:rsidDel="00000000" w:rsidR="00000000" w:rsidRPr="00000000">
              <w:rPr>
                <w:rtl w:val="0"/>
              </w:rPr>
            </w:r>
          </w:p>
        </w:tc>
      </w:tr>
      <w:tr>
        <w:trPr>
          <w:cantSplit w:val="0"/>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Interpretasi bagi sesuatu tempat tarikan pelancong</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90" w:hanging="2"/>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Penerangan atau maklumat tentang sesuatu tempat itu supaya para pelawat yang datang tahu sama ada sejarah, kegunaan, tujuan dsbnya tentang tempat tersebut. Antara contoh interpretasi ialah seperti keterangan di papan tanda dan yang terdapat di dalam cermin, benda atau barang yang dipamerkan</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Kaedah bersemuka</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025">
            <w:pPr>
              <w:widowControl w:val="0"/>
              <w:tabs>
                <w:tab w:val="left" w:leader="none" w:pos="220"/>
                <w:tab w:val="left" w:leader="none" w:pos="720"/>
              </w:tabs>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Seperti ceramah, demonstrasi dan lawatan fizikal</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Lawatan berpandu</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02A">
            <w:pPr>
              <w:widowControl w:val="0"/>
              <w:tabs>
                <w:tab w:val="left" w:leader="none" w:pos="220"/>
                <w:tab w:val="left" w:leader="none" w:pos="720"/>
              </w:tabs>
              <w:ind w:left="0"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Aktiviti lawatan yang disertakan dengan penerangan </w:t>
            </w:r>
          </w:p>
        </w:tc>
      </w:tr>
      <w:tr>
        <w:trPr>
          <w:cantSplit w:val="0"/>
          <w:tblHeader w:val="0"/>
        </w:trPr>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Menggunakan peralatan gadgetry</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c>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Alatan elektronik seperti Ipad, Televisyen, radio, komputer, internet, slaid, LCD, skrin sentuh, wayang gambar, papan iklan bermultimedia  dan alatan percetakan seperti suratkhabar, majalah, l</w:t>
            </w:r>
            <w:r w:rsidDel="00000000" w:rsidR="00000000" w:rsidRPr="00000000">
              <w:rPr>
                <w:rFonts w:ascii="Calibri" w:cs="Calibri" w:eastAsia="Calibri" w:hAnsi="Calibri"/>
                <w:i w:val="1"/>
                <w:sz w:val="22"/>
                <w:szCs w:val="22"/>
                <w:rtl w:val="0"/>
              </w:rPr>
              <w:t xml:space="preserve">eaflet</w:t>
            </w:r>
            <w:r w:rsidDel="00000000" w:rsidR="00000000" w:rsidRPr="00000000">
              <w:rPr>
                <w:rFonts w:ascii="Calibri" w:cs="Calibri" w:eastAsia="Calibri" w:hAnsi="Calibri"/>
                <w:sz w:val="22"/>
                <w:szCs w:val="22"/>
                <w:rtl w:val="0"/>
              </w:rPr>
              <w:t xml:space="preserve"> / brosur, buku panduan, peta, papan tanda, kain rentang (banner), pakaian dsbnya.</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firstLine="0"/>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67"/>
        </w:tabs>
        <w:spacing w:line="360" w:lineRule="auto"/>
        <w:ind w:left="0" w:firstLine="0"/>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tabs>
          <w:tab w:val="center" w:leader="none" w:pos="360"/>
        </w:tabs>
        <w:spacing w:line="360" w:lineRule="auto"/>
        <w:ind w:left="0" w:hanging="2"/>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PANDUAN</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360"/>
        </w:tabs>
        <w:spacing w:line="360" w:lineRule="auto"/>
        <w:ind w:firstLine="0"/>
        <w:jc w:val="both"/>
        <w:rPr>
          <w:rFonts w:ascii="Calibri" w:cs="Calibri" w:eastAsia="Calibri" w:hAnsi="Calibri"/>
          <w:b w:val="1"/>
          <w:sz w:val="22"/>
          <w:szCs w:val="22"/>
        </w:rPr>
      </w:pPr>
      <w:r w:rsidDel="00000000" w:rsidR="00000000" w:rsidRPr="00000000">
        <w:rPr>
          <w:rtl w:val="0"/>
        </w:rPr>
      </w:r>
    </w:p>
    <w:sdt>
      <w:sdtPr>
        <w:lock w:val="contentLocked"/>
        <w:tag w:val="goog_rdk_0"/>
      </w:sdtPr>
      <w:sdtContent>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0"/>
            <w:gridCol w:w="6120"/>
            <w:gridCol w:w="3360"/>
            <w:tblGridChange w:id="0">
              <w:tblGrid>
                <w:gridCol w:w="600"/>
                <w:gridCol w:w="6120"/>
                <w:gridCol w:w="3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Bil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Tindakan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Tanggungjawab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Pengurusan tempahan lawatan ke PTJ Lokasi eDU-PARK</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8">
                <w:pPr>
                  <w:numPr>
                    <w:ilvl w:val="0"/>
                    <w:numId w:val="2"/>
                  </w:numPr>
                  <w:ind w:left="720" w:right="271"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Menghubungi PYB lokasi eDU-PARK</w:t>
                </w:r>
                <w:r w:rsidDel="00000000" w:rsidR="00000000" w:rsidRPr="00000000">
                  <w:rPr>
                    <w:rFonts w:ascii="Calibri" w:cs="Calibri" w:eastAsia="Calibri" w:hAnsi="Calibri"/>
                    <w:sz w:val="22"/>
                    <w:szCs w:val="22"/>
                    <w:vertAlign w:val="superscript"/>
                    <w:rtl w:val="0"/>
                  </w:rPr>
                  <w:t xml:space="preserve">® </w:t>
                </w:r>
                <w:r w:rsidDel="00000000" w:rsidR="00000000" w:rsidRPr="00000000">
                  <w:rPr>
                    <w:rFonts w:ascii="Calibri" w:cs="Calibri" w:eastAsia="Calibri" w:hAnsi="Calibri"/>
                    <w:sz w:val="22"/>
                    <w:szCs w:val="22"/>
                    <w:rtl w:val="0"/>
                  </w:rPr>
                  <w:t xml:space="preserve">dalam tempoh 3 hari untuk mengenalpasti kesediaan menerima tempahan.</w:t>
                </w:r>
              </w:p>
              <w:p w:rsidR="00000000" w:rsidDel="00000000" w:rsidP="00000000" w:rsidRDefault="00000000" w:rsidRPr="00000000" w14:paraId="00000039">
                <w:pPr>
                  <w:numPr>
                    <w:ilvl w:val="0"/>
                    <w:numId w:val="2"/>
                  </w:numPr>
                  <w:ind w:left="720" w:right="271"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Mendapatkan pengesahan tempahan lokasi eDU-PARK</w:t>
                </w:r>
                <w:r w:rsidDel="00000000" w:rsidR="00000000" w:rsidRPr="00000000">
                  <w:rPr>
                    <w:rFonts w:ascii="Calibri" w:cs="Calibri" w:eastAsia="Calibri" w:hAnsi="Calibri"/>
                    <w:sz w:val="22"/>
                    <w:szCs w:val="22"/>
                    <w:vertAlign w:val="superscript"/>
                    <w:rtl w:val="0"/>
                  </w:rPr>
                  <w:t xml:space="preserve">®</w:t>
                </w:r>
              </w:p>
              <w:p w:rsidR="00000000" w:rsidDel="00000000" w:rsidP="00000000" w:rsidRDefault="00000000" w:rsidRPr="00000000" w14:paraId="0000003A">
                <w:pPr>
                  <w:numPr>
                    <w:ilvl w:val="0"/>
                    <w:numId w:val="2"/>
                  </w:numPr>
                  <w:ind w:left="720" w:right="271"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Memberikan aturcara lawatan untuk rujukan PYB lokasi eDU-PARK</w:t>
                </w:r>
                <w:r w:rsidDel="00000000" w:rsidR="00000000" w:rsidRPr="00000000">
                  <w:rPr>
                    <w:rFonts w:ascii="Calibri" w:cs="Calibri" w:eastAsia="Calibri" w:hAnsi="Calibri"/>
                    <w:sz w:val="22"/>
                    <w:szCs w:val="22"/>
                    <w:vertAlign w:val="superscript"/>
                    <w:rtl w:val="0"/>
                  </w:rPr>
                  <w:t xml:space="preserve">®</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3B">
                <w:pPr>
                  <w:numPr>
                    <w:ilvl w:val="0"/>
                    <w:numId w:val="2"/>
                  </w:numPr>
                  <w:ind w:left="720" w:right="271"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Memberikan makluman awal berhubung lawatan kepada PYB lokasi eDU-PARK</w:t>
                </w:r>
                <w:r w:rsidDel="00000000" w:rsidR="00000000" w:rsidRPr="00000000">
                  <w:rPr>
                    <w:rFonts w:ascii="Calibri" w:cs="Calibri" w:eastAsia="Calibri" w:hAnsi="Calibri"/>
                    <w:sz w:val="22"/>
                    <w:szCs w:val="22"/>
                    <w:vertAlign w:val="superscript"/>
                    <w:rtl w:val="0"/>
                  </w:rPr>
                  <w:t xml:space="preserve">® </w:t>
                </w:r>
                <w:r w:rsidDel="00000000" w:rsidR="00000000" w:rsidRPr="00000000">
                  <w:rPr>
                    <w:rFonts w:ascii="Calibri" w:cs="Calibri" w:eastAsia="Calibri" w:hAnsi="Calibri"/>
                    <w:sz w:val="22"/>
                    <w:szCs w:val="22"/>
                    <w:rtl w:val="0"/>
                  </w:rPr>
                  <w:t xml:space="preserve">dalam tempoh 3 hari sebelum tarikh lawatan.</w:t>
                </w:r>
              </w:p>
              <w:p w:rsidR="00000000" w:rsidDel="00000000" w:rsidP="00000000" w:rsidRDefault="00000000" w:rsidRPr="00000000" w14:paraId="0000003C">
                <w:pPr>
                  <w:numPr>
                    <w:ilvl w:val="0"/>
                    <w:numId w:val="2"/>
                  </w:numPr>
                  <w:ind w:left="720" w:right="271"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Menerima pelawat pada tarikh yang telah ditetapkan.</w:t>
                </w:r>
              </w:p>
              <w:p w:rsidR="00000000" w:rsidDel="00000000" w:rsidP="00000000" w:rsidRDefault="00000000" w:rsidRPr="00000000" w14:paraId="0000003D">
                <w:pPr>
                  <w:numPr>
                    <w:ilvl w:val="0"/>
                    <w:numId w:val="2"/>
                  </w:numPr>
                  <w:ind w:left="720" w:right="271"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Bertugas sebagai penunjuk arah dan  pemandu pelancong.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PYB</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PYB</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PYB</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PYB</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PYB</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PYB</w:t>
                </w:r>
              </w:p>
            </w:tc>
          </w:tr>
        </w:tbl>
      </w:sdtContent>
    </w:sdt>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360"/>
        </w:tabs>
        <w:spacing w:line="360" w:lineRule="auto"/>
        <w:ind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360"/>
        </w:tabs>
        <w:spacing w:line="360" w:lineRule="auto"/>
        <w:ind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360"/>
        </w:tabs>
        <w:spacing w:line="360" w:lineRule="auto"/>
        <w:ind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E">
      <w:pPr>
        <w:spacing w:after="160" w:line="259" w:lineRule="auto"/>
        <w:ind w:left="0" w:hanging="2"/>
        <w:rPr>
          <w:rFonts w:ascii="Calibri" w:cs="Calibri" w:eastAsia="Calibri" w:hAnsi="Calibri"/>
          <w:sz w:val="22"/>
          <w:szCs w:val="2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900" w:top="900" w:left="1041" w:right="1080" w:header="720" w:footer="37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76" w:lineRule="auto"/>
      <w:ind w:left="0" w:hanging="2"/>
      <w:rPr>
        <w:color w:val="000000"/>
      </w:rPr>
    </w:pPr>
    <w:r w:rsidDel="00000000" w:rsidR="00000000" w:rsidRPr="00000000">
      <w:rPr>
        <w:rtl w:val="0"/>
      </w:rPr>
    </w:r>
  </w:p>
  <w:tbl>
    <w:tblPr>
      <w:tblStyle w:val="Table3"/>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16"/>
      <w:gridCol w:w="5995"/>
      <w:gridCol w:w="1898"/>
      <w:tblGridChange w:id="0">
        <w:tblGrid>
          <w:gridCol w:w="2216"/>
          <w:gridCol w:w="5995"/>
          <w:gridCol w:w="1898"/>
        </w:tblGrid>
      </w:tblGridChange>
    </w:tblGrid>
    <w:tr>
      <w:trPr>
        <w:cantSplit w:val="1"/>
        <w:trHeight w:val="406" w:hRule="atLeast"/>
        <w:tblHeader w:val="0"/>
      </w:trPr>
      <w:tc>
        <w:tcPr>
          <w:vMerge w:val="restart"/>
          <w:vAlign w:val="center"/>
        </w:tcPr>
        <w:p w:rsidR="00000000" w:rsidDel="00000000" w:rsidP="00000000" w:rsidRDefault="00000000" w:rsidRPr="00000000" w14:paraId="00000051">
          <w:pPr>
            <w:ind w:left="0" w:hanging="2"/>
            <w:rPr/>
          </w:pPr>
          <w:r w:rsidDel="00000000" w:rsidR="00000000" w:rsidRPr="00000000">
            <w:rPr/>
            <w:drawing>
              <wp:inline distB="0" distT="0" distL="114300" distR="114300">
                <wp:extent cx="1389380" cy="635635"/>
                <wp:effectExtent b="0" l="0" r="0" t="0"/>
                <wp:docPr id="103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89380" cy="635635"/>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Style w:val="Heading1"/>
            <w:ind w:left="432" w:firstLine="0"/>
            <w:rPr>
              <w:rFonts w:ascii="Calibri" w:cs="Calibri" w:eastAsia="Calibri" w:hAnsi="Calibri"/>
            </w:rPr>
          </w:pPr>
          <w:r w:rsidDel="00000000" w:rsidR="00000000" w:rsidRPr="00000000">
            <w:rPr>
              <w:rtl w:val="0"/>
            </w:rPr>
          </w:r>
        </w:p>
        <w:p w:rsidR="00000000" w:rsidDel="00000000" w:rsidP="00000000" w:rsidRDefault="00000000" w:rsidRPr="00000000" w14:paraId="00000053">
          <w:pPr>
            <w:pStyle w:val="Heading1"/>
            <w:ind w:left="432" w:firstLine="0"/>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54">
          <w:pPr>
            <w:ind w:left="0" w:hanging="2"/>
            <w:jc w:val="center"/>
            <w:rPr/>
          </w:pPr>
          <w:r w:rsidDel="00000000" w:rsidR="00000000" w:rsidRPr="00000000">
            <w:rPr>
              <w:b w:val="1"/>
              <w:rtl w:val="0"/>
            </w:rPr>
            <w:t xml:space="preserve">SOKONGAN</w:t>
          </w:r>
          <w:r w:rsidDel="00000000" w:rsidR="00000000" w:rsidRPr="00000000">
            <w:rPr>
              <w:rtl w:val="0"/>
            </w:rPr>
          </w:r>
        </w:p>
        <w:p w:rsidR="00000000" w:rsidDel="00000000" w:rsidP="00000000" w:rsidRDefault="00000000" w:rsidRPr="00000000" w14:paraId="00000055">
          <w:pPr>
            <w:ind w:left="0" w:hanging="2"/>
            <w:jc w:val="center"/>
            <w:rPr/>
          </w:pPr>
          <w:r w:rsidDel="00000000" w:rsidR="00000000" w:rsidRPr="00000000">
            <w:rPr>
              <w:b w:val="1"/>
              <w:rtl w:val="0"/>
            </w:rPr>
            <w:t xml:space="preserve"> JARINGAN INDUSTRI DAN MASYARAKAT</w:t>
          </w:r>
          <w:r w:rsidDel="00000000" w:rsidR="00000000" w:rsidRPr="00000000">
            <w:rPr>
              <w:rtl w:val="0"/>
            </w:rPr>
          </w:r>
        </w:p>
        <w:p w:rsidR="00000000" w:rsidDel="00000000" w:rsidP="00000000" w:rsidRDefault="00000000" w:rsidRPr="00000000" w14:paraId="00000056">
          <w:pPr>
            <w:ind w:left="0" w:hanging="2"/>
            <w:jc w:val="center"/>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57">
          <w:pPr>
            <w:ind w:left="0" w:hanging="2"/>
            <w:jc w:val="center"/>
            <w:rPr/>
          </w:pPr>
          <w:r w:rsidDel="00000000" w:rsidR="00000000" w:rsidRPr="00000000">
            <w:rPr>
              <w:b w:val="1"/>
              <w:rtl w:val="0"/>
            </w:rPr>
            <w:t xml:space="preserve">PEJABAT TIMBALAN NAIB CANSELOR</w:t>
          </w:r>
          <w:r w:rsidDel="00000000" w:rsidR="00000000" w:rsidRPr="00000000">
            <w:rPr>
              <w:rtl w:val="0"/>
            </w:rPr>
          </w:r>
        </w:p>
        <w:p w:rsidR="00000000" w:rsidDel="00000000" w:rsidP="00000000" w:rsidRDefault="00000000" w:rsidRPr="00000000" w14:paraId="00000058">
          <w:pPr>
            <w:ind w:left="0" w:hanging="2"/>
            <w:jc w:val="center"/>
            <w:rPr/>
          </w:pPr>
          <w:r w:rsidDel="00000000" w:rsidR="00000000" w:rsidRPr="00000000">
            <w:rPr>
              <w:b w:val="1"/>
              <w:rtl w:val="0"/>
            </w:rPr>
            <w:t xml:space="preserve">(JARINGAN INDUSTRI DAN MASYARAKAT)</w:t>
          </w:r>
          <w:r w:rsidDel="00000000" w:rsidR="00000000" w:rsidRPr="00000000">
            <w:rPr>
              <w:rtl w:val="0"/>
            </w:rPr>
          </w:r>
        </w:p>
        <w:p w:rsidR="00000000" w:rsidDel="00000000" w:rsidP="00000000" w:rsidRDefault="00000000" w:rsidRPr="00000000" w14:paraId="00000059">
          <w:pPr>
            <w:ind w:left="0" w:hanging="2"/>
            <w:jc w:val="center"/>
            <w:rPr/>
          </w:pPr>
          <w:r w:rsidDel="00000000" w:rsidR="00000000" w:rsidRPr="00000000">
            <w:rPr>
              <w:b w:val="1"/>
              <w:rtl w:val="0"/>
            </w:rPr>
            <w:t xml:space="preserve">Kod Dokumen: SOK/JINM/GP02/JARINGAN KOMUNITI</w:t>
          </w:r>
          <w:r w:rsidDel="00000000" w:rsidR="00000000" w:rsidRPr="00000000">
            <w:rPr>
              <w:rtl w:val="0"/>
            </w:rPr>
          </w:r>
        </w:p>
      </w:tc>
      <w:tc>
        <w:tcPr>
          <w:vAlign w:val="center"/>
        </w:tcPr>
        <w:p w:rsidR="00000000" w:rsidDel="00000000" w:rsidP="00000000" w:rsidRDefault="00000000" w:rsidRPr="00000000" w14:paraId="0000005A">
          <w:pPr>
            <w:ind w:left="0" w:hanging="2"/>
            <w:rPr/>
          </w:pPr>
          <w:r w:rsidDel="00000000" w:rsidR="00000000" w:rsidRPr="00000000">
            <w:rPr>
              <w:rtl w:val="0"/>
            </w:rPr>
            <w:t xml:space="preserve">Halaman: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/14</w:t>
          </w:r>
        </w:p>
      </w:tc>
    </w:tr>
    <w:tr>
      <w:trPr>
        <w:cantSplit w:val="1"/>
        <w:trHeight w:val="414" w:hRule="atLeast"/>
        <w:tblHeader w:val="0"/>
      </w:trPr>
      <w:tc>
        <w:tcPr>
          <w:vMerge w:val="continue"/>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5D">
          <w:pPr>
            <w:ind w:left="0" w:hanging="2"/>
            <w:rPr/>
          </w:pPr>
          <w:r w:rsidDel="00000000" w:rsidR="00000000" w:rsidRPr="00000000">
            <w:rPr>
              <w:rtl w:val="0"/>
            </w:rPr>
            <w:t xml:space="preserve">No. Semakan: 07</w:t>
          </w:r>
        </w:p>
      </w:tc>
    </w:tr>
    <w:tr>
      <w:trPr>
        <w:cantSplit w:val="1"/>
        <w:trHeight w:val="704" w:hRule="atLeast"/>
        <w:tblHeader w:val="0"/>
      </w:trPr>
      <w:tc>
        <w:tcPr>
          <w:vMerge w:val="continue"/>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60">
          <w:pPr>
            <w:ind w:left="0" w:hanging="2"/>
            <w:rPr/>
          </w:pPr>
          <w:r w:rsidDel="00000000" w:rsidR="00000000" w:rsidRPr="00000000">
            <w:rPr>
              <w:rtl w:val="0"/>
            </w:rPr>
            <w:t xml:space="preserve">No. Isu: 02</w:t>
          </w:r>
        </w:p>
      </w:tc>
    </w:tr>
    <w:tr>
      <w:trPr>
        <w:cantSplit w:val="1"/>
        <w:trHeight w:val="365" w:hRule="atLeast"/>
        <w:tblHeader w:val="0"/>
      </w:trPr>
      <w:tc>
        <w:tcPr>
          <w:vMerge w:val="continue"/>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62">
          <w:pPr>
            <w:pStyle w:val="Heading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GARIS PANDUAN TEMPAHAN LAWATAN KE LOKASI </w:t>
          </w:r>
        </w:p>
        <w:p w:rsidR="00000000" w:rsidDel="00000000" w:rsidP="00000000" w:rsidRDefault="00000000" w:rsidRPr="00000000" w14:paraId="00000063">
          <w:pPr>
            <w:pStyle w:val="Heading1"/>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eDU-PARK®</w:t>
          </w:r>
        </w:p>
      </w:tc>
      <w:tc>
        <w:tcPr>
          <w:vAlign w:val="center"/>
        </w:tcPr>
        <w:p w:rsidR="00000000" w:rsidDel="00000000" w:rsidP="00000000" w:rsidRDefault="00000000" w:rsidRPr="00000000" w14:paraId="00000064">
          <w:pPr>
            <w:ind w:left="0" w:hanging="2"/>
            <w:rPr/>
          </w:pPr>
          <w:r w:rsidDel="00000000" w:rsidR="00000000" w:rsidRPr="00000000">
            <w:rPr>
              <w:rtl w:val="0"/>
            </w:rPr>
            <w:t xml:space="preserve">Tarikh: 1/07/2024</w:t>
          </w:r>
        </w:p>
      </w:tc>
    </w:tr>
  </w:tbl>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vertAlign w:val="baseline"/>
      </w:rPr>
    </w:lvl>
    <w:lvl w:ilvl="1">
      <w:start w:val="1"/>
      <w:numFmt w:val="decimal"/>
      <w:lvlText w:val="%1.%2"/>
      <w:lvlJc w:val="left"/>
      <w:pPr>
        <w:ind w:left="1800" w:hanging="360"/>
      </w:pPr>
      <w:rPr>
        <w:vertAlign w:val="baseline"/>
      </w:rPr>
    </w:lvl>
    <w:lvl w:ilvl="2">
      <w:start w:val="1"/>
      <w:numFmt w:val="decimal"/>
      <w:lvlText w:val="%1.%2.%3"/>
      <w:lvlJc w:val="left"/>
      <w:pPr>
        <w:ind w:left="3600" w:hanging="720"/>
      </w:pPr>
      <w:rPr>
        <w:vertAlign w:val="baseline"/>
      </w:rPr>
    </w:lvl>
    <w:lvl w:ilvl="3">
      <w:start w:val="1"/>
      <w:numFmt w:val="decimal"/>
      <w:lvlText w:val="%1.%2.%3.%4"/>
      <w:lvlJc w:val="left"/>
      <w:pPr>
        <w:ind w:left="5040" w:hanging="720"/>
      </w:pPr>
      <w:rPr>
        <w:vertAlign w:val="baseline"/>
      </w:rPr>
    </w:lvl>
    <w:lvl w:ilvl="4">
      <w:start w:val="1"/>
      <w:numFmt w:val="decimal"/>
      <w:lvlText w:val="%1.%2.%3.%4.%5"/>
      <w:lvlJc w:val="left"/>
      <w:pPr>
        <w:ind w:left="6840" w:hanging="1080"/>
      </w:pPr>
      <w:rPr>
        <w:vertAlign w:val="baseline"/>
      </w:rPr>
    </w:lvl>
    <w:lvl w:ilvl="5">
      <w:start w:val="1"/>
      <w:numFmt w:val="decimal"/>
      <w:lvlText w:val="%1.%2.%3.%4.%5.%6"/>
      <w:lvlJc w:val="left"/>
      <w:pPr>
        <w:ind w:left="8280" w:hanging="1080"/>
      </w:pPr>
      <w:rPr>
        <w:vertAlign w:val="baseline"/>
      </w:rPr>
    </w:lvl>
    <w:lvl w:ilvl="6">
      <w:start w:val="1"/>
      <w:numFmt w:val="decimal"/>
      <w:lvlText w:val="%1.%2.%3.%4.%5.%6.%7"/>
      <w:lvlJc w:val="left"/>
      <w:pPr>
        <w:ind w:left="10080" w:hanging="1440"/>
      </w:pPr>
      <w:rPr>
        <w:vertAlign w:val="baseline"/>
      </w:rPr>
    </w:lvl>
    <w:lvl w:ilvl="7">
      <w:start w:val="1"/>
      <w:numFmt w:val="decimal"/>
      <w:lvlText w:val="%1.%2.%3.%4.%5.%6.%7.%8"/>
      <w:lvlJc w:val="left"/>
      <w:pPr>
        <w:ind w:left="11520" w:hanging="1440"/>
      </w:pPr>
      <w:rPr>
        <w:vertAlign w:val="baseline"/>
      </w:rPr>
    </w:lvl>
    <w:lvl w:ilvl="8">
      <w:start w:val="1"/>
      <w:numFmt w:val="decimal"/>
      <w:lvlText w:val="%1.%2.%3.%4.%5.%6.%7.%8.%9"/>
      <w:lvlJc w:val="left"/>
      <w:pPr>
        <w:ind w:left="13320" w:hanging="1800"/>
      </w:pPr>
      <w:rPr>
        <w:vertAlign w:val="baseli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0" w:firstLine="0"/>
      <w:jc w:val="both"/>
    </w:pPr>
    <w:rPr>
      <w:rFonts w:ascii="Arial" w:cs="Arial" w:eastAsia="Arial" w:hAnsi="Arial"/>
      <w:b w:val="1"/>
      <w:sz w:val="22"/>
      <w:szCs w:val="22"/>
    </w:rPr>
  </w:style>
  <w:style w:type="paragraph" w:styleId="Heading2">
    <w:name w:val="heading 2"/>
    <w:basedOn w:val="Normal"/>
    <w:next w:val="Normal"/>
    <w:pPr>
      <w:keepNext w:val="1"/>
      <w:keepLines w:val="1"/>
      <w:spacing w:after="80" w:before="360" w:lineRule="auto"/>
      <w:ind w:left="0" w:firstLine="0"/>
    </w:pPr>
    <w:rPr>
      <w:b w:val="1"/>
      <w:sz w:val="36"/>
      <w:szCs w:val="36"/>
    </w:rPr>
  </w:style>
  <w:style w:type="paragraph" w:styleId="Heading3">
    <w:name w:val="heading 3"/>
    <w:basedOn w:val="Normal"/>
    <w:next w:val="Normal"/>
    <w:pPr>
      <w:keepNext w:val="1"/>
      <w:keepLines w:val="1"/>
      <w:spacing w:after="80" w:before="280" w:lineRule="auto"/>
      <w:ind w:left="0" w:firstLine="0"/>
    </w:pPr>
    <w:rPr>
      <w:b w:val="1"/>
      <w:sz w:val="28"/>
      <w:szCs w:val="28"/>
    </w:rPr>
  </w:style>
  <w:style w:type="paragraph" w:styleId="Heading4">
    <w:name w:val="heading 4"/>
    <w:basedOn w:val="Normal"/>
    <w:next w:val="Normal"/>
    <w:pPr>
      <w:keepNext w:val="1"/>
      <w:keepLines w:val="1"/>
      <w:spacing w:after="40" w:before="240" w:lineRule="auto"/>
      <w:ind w:left="0" w:firstLine="0"/>
    </w:pPr>
    <w:rPr>
      <w:b w:val="1"/>
    </w:rPr>
  </w:style>
  <w:style w:type="paragraph" w:styleId="Heading5">
    <w:name w:val="heading 5"/>
    <w:basedOn w:val="Normal"/>
    <w:next w:val="Normal"/>
    <w:pPr>
      <w:keepNext w:val="1"/>
      <w:keepLines w:val="1"/>
      <w:spacing w:after="40" w:before="220" w:lineRule="auto"/>
      <w:ind w:left="0" w:firstLine="0"/>
    </w:pPr>
    <w:rPr>
      <w:b w:val="1"/>
      <w:sz w:val="22"/>
      <w:szCs w:val="22"/>
    </w:rPr>
  </w:style>
  <w:style w:type="paragraph" w:styleId="Heading6">
    <w:name w:val="heading 6"/>
    <w:basedOn w:val="Normal"/>
    <w:next w:val="Normal"/>
    <w:pPr>
      <w:keepNext w:val="1"/>
      <w:keepLines w:val="1"/>
      <w:spacing w:after="40" w:before="200" w:lineRule="auto"/>
      <w:ind w:left="0" w:firstLine="0"/>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uppressAutoHyphens w:val="1"/>
      <w:spacing w:line="1" w:lineRule="atLeast"/>
      <w:ind w:left="-1" w:leftChars="-1" w:hangingChars="1"/>
      <w:textDirection w:val="btLr"/>
      <w:textAlignment w:val="top"/>
      <w:outlineLvl w:val="0"/>
    </w:pPr>
    <w:rPr>
      <w:position w:val="-1"/>
    </w:rPr>
  </w:style>
  <w:style w:type="paragraph" w:styleId="Heading1">
    <w:name w:val="heading 1"/>
    <w:basedOn w:val="Normal"/>
    <w:next w:val="Normal"/>
    <w:uiPriority w:val="9"/>
    <w:qFormat w:val="1"/>
    <w:pPr>
      <w:keepNext w:val="1"/>
      <w:numPr>
        <w:numId w:val="25"/>
      </w:numPr>
      <w:ind w:left="0" w:leftChars="0" w:firstLine="0" w:firstLineChars="0"/>
      <w:jc w:val="both"/>
    </w:pPr>
    <w:rPr>
      <w:rFonts w:ascii="Arial" w:hAnsi="Arial"/>
      <w:b w:val="1"/>
      <w:bCs w:val="1"/>
      <w:sz w:val="22"/>
    </w:rPr>
  </w:style>
  <w:style w:type="paragraph" w:styleId="Heading2">
    <w:name w:val="heading 2"/>
    <w:basedOn w:val="Normal"/>
    <w:next w:val="Normal"/>
    <w:uiPriority w:val="9"/>
    <w:semiHidden w:val="1"/>
    <w:unhideWhenUsed w:val="1"/>
    <w:qFormat w:val="1"/>
    <w:pPr>
      <w:keepNext w:val="1"/>
      <w:keepLines w:val="1"/>
      <w:numPr>
        <w:ilvl w:val="1"/>
        <w:numId w:val="25"/>
      </w:numPr>
      <w:spacing w:after="80" w:before="360"/>
      <w:ind w:left="0" w:leftChars="0" w:firstLine="0" w:firstLineChars="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numPr>
        <w:ilvl w:val="2"/>
        <w:numId w:val="25"/>
      </w:numPr>
      <w:spacing w:after="80" w:before="280"/>
      <w:ind w:left="0" w:leftChars="0" w:firstLine="0" w:firstLineChars="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numPr>
        <w:ilvl w:val="3"/>
        <w:numId w:val="25"/>
      </w:numPr>
      <w:spacing w:after="40" w:before="240"/>
      <w:ind w:left="0" w:leftChars="0" w:firstLine="0" w:firstLineChars="0"/>
      <w:outlineLvl w:val="3"/>
    </w:pPr>
    <w:rPr>
      <w:b w:val="1"/>
    </w:rPr>
  </w:style>
  <w:style w:type="paragraph" w:styleId="Heading5">
    <w:name w:val="heading 5"/>
    <w:basedOn w:val="Normal"/>
    <w:next w:val="Normal"/>
    <w:uiPriority w:val="9"/>
    <w:semiHidden w:val="1"/>
    <w:unhideWhenUsed w:val="1"/>
    <w:qFormat w:val="1"/>
    <w:pPr>
      <w:keepNext w:val="1"/>
      <w:keepLines w:val="1"/>
      <w:numPr>
        <w:ilvl w:val="4"/>
        <w:numId w:val="25"/>
      </w:numPr>
      <w:spacing w:after="40" w:before="220"/>
      <w:ind w:left="0" w:leftChars="0" w:firstLine="0" w:firstLineChars="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numPr>
        <w:ilvl w:val="5"/>
        <w:numId w:val="25"/>
      </w:numPr>
      <w:spacing w:after="40" w:before="200"/>
      <w:ind w:left="0" w:leftChars="0" w:firstLine="0" w:firstLineChars="0"/>
      <w:outlineLvl w:val="5"/>
    </w:pPr>
    <w:rPr>
      <w:b w:val="1"/>
      <w:sz w:val="20"/>
      <w:szCs w:val="20"/>
    </w:rPr>
  </w:style>
  <w:style w:type="paragraph" w:styleId="Heading7">
    <w:name w:val="heading 7"/>
    <w:basedOn w:val="Normal"/>
    <w:next w:val="Normal"/>
    <w:link w:val="Heading7Char"/>
    <w:uiPriority w:val="9"/>
    <w:semiHidden w:val="1"/>
    <w:unhideWhenUsed w:val="1"/>
    <w:qFormat w:val="1"/>
    <w:rsid w:val="0000517F"/>
    <w:pPr>
      <w:keepNext w:val="1"/>
      <w:keepLines w:val="1"/>
      <w:numPr>
        <w:ilvl w:val="6"/>
        <w:numId w:val="25"/>
      </w:numPr>
      <w:spacing w:before="40"/>
      <w:ind w:left="0" w:leftChars="0" w:firstLine="0" w:firstLineChars="0"/>
      <w:outlineLvl w:val="6"/>
    </w:pPr>
    <w:rPr>
      <w:rFonts w:asciiTheme="majorHAnsi" w:cstheme="majorBidi" w:eastAsiaTheme="majorEastAsia" w:hAnsiTheme="majorHAnsi"/>
      <w:i w:val="1"/>
      <w:iCs w:val="1"/>
      <w:color w:val="243f60" w:themeColor="accent1" w:themeShade="00007F"/>
    </w:rPr>
  </w:style>
  <w:style w:type="paragraph" w:styleId="Heading8">
    <w:name w:val="heading 8"/>
    <w:basedOn w:val="Normal"/>
    <w:next w:val="Normal"/>
    <w:link w:val="Heading8Char"/>
    <w:uiPriority w:val="9"/>
    <w:semiHidden w:val="1"/>
    <w:unhideWhenUsed w:val="1"/>
    <w:qFormat w:val="1"/>
    <w:rsid w:val="0000517F"/>
    <w:pPr>
      <w:keepNext w:val="1"/>
      <w:keepLines w:val="1"/>
      <w:numPr>
        <w:ilvl w:val="7"/>
        <w:numId w:val="25"/>
      </w:numPr>
      <w:spacing w:before="40"/>
      <w:ind w:left="0" w:leftChars="0" w:firstLine="0" w:firstLineChars="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00517F"/>
    <w:pPr>
      <w:keepNext w:val="1"/>
      <w:keepLines w:val="1"/>
      <w:numPr>
        <w:ilvl w:val="8"/>
        <w:numId w:val="25"/>
      </w:numPr>
      <w:spacing w:before="40"/>
      <w:ind w:left="0" w:leftChars="0" w:firstLine="0" w:firstLineChars="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pPr>
      <w:ind w:left="720"/>
      <w:contextualSpacing w:val="1"/>
    </w:pPr>
  </w:style>
  <w:style w:type="table" w:styleId="MediumList1-Accent11" w:customStyle="1">
    <w:name w:val="Medium List 1 - Accent 11"/>
    <w:basedOn w:val="TableNormal"/>
    <w:pPr>
      <w:suppressAutoHyphens w:val="1"/>
      <w:spacing w:line="1" w:lineRule="atLeast"/>
      <w:ind w:left="-1" w:leftChars="-1" w:hangingChars="1"/>
      <w:textDirection w:val="btLr"/>
      <w:textAlignment w:val="top"/>
      <w:outlineLvl w:val="0"/>
    </w:pPr>
    <w:rPr>
      <w:rFonts w:ascii="Calibri" w:hAnsi="Calibri"/>
      <w:color w:val="000000"/>
      <w:position w:val="-1"/>
      <w:sz w:val="22"/>
      <w:szCs w:val="22"/>
    </w:rPr>
    <w:tblPr>
      <w:tblStyleRowBandSize w:val="1"/>
      <w:tblStyleColBandSize w:val="1"/>
      <w:tblBorders>
        <w:top w:color="4f81bd" w:space="0" w:sz="8" w:val="single"/>
        <w:bottom w:color="4f81bd" w:space="0" w:sz="8" w:val="single"/>
      </w:tblBorders>
    </w:tblPr>
  </w:style>
  <w:style w:type="table" w:styleId="TableGrid">
    <w:name w:val="Table Grid"/>
    <w:basedOn w:val="TableNormal"/>
    <w:pPr>
      <w:suppressAutoHyphens w:val="1"/>
      <w:spacing w:line="1" w:lineRule="atLeast"/>
      <w:ind w:left="-1" w:leftChars="-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style>
  <w:style w:type="character" w:styleId="HeaderChar" w:customStyle="1">
    <w:name w:val="Header Char"/>
    <w:rPr>
      <w:w w:val="100"/>
      <w:position w:val="-1"/>
      <w:sz w:val="24"/>
      <w:szCs w:val="24"/>
      <w:effect w:val="none"/>
      <w:vertAlign w:val="baseline"/>
      <w:cs w:val="0"/>
      <w:em w:val="none"/>
    </w:rPr>
  </w:style>
  <w:style w:type="character" w:styleId="Heading1Char" w:customStyle="1">
    <w:name w:val="Heading 1 Char"/>
    <w:rPr>
      <w:rFonts w:ascii="Arial" w:cs="Arial" w:eastAsia="Times New Roman" w:hAnsi="Arial"/>
      <w:b w:val="1"/>
      <w:bCs w:val="1"/>
      <w:w w:val="100"/>
      <w:position w:val="-1"/>
      <w:sz w:val="22"/>
      <w:szCs w:val="24"/>
      <w:effect w:val="none"/>
      <w:vertAlign w:val="baseline"/>
      <w:cs w:val="0"/>
      <w:em w:val="none"/>
    </w:rPr>
  </w:style>
  <w:style w:type="paragraph" w:styleId="Footer">
    <w:name w:val="footer"/>
    <w:basedOn w:val="Normal"/>
    <w:qFormat w:val="1"/>
  </w:style>
  <w:style w:type="character" w:styleId="FooterChar" w:customStyle="1">
    <w:name w:val="Footer Char"/>
    <w:rPr>
      <w:w w:val="100"/>
      <w:position w:val="-1"/>
      <w:sz w:val="24"/>
      <w:szCs w:val="24"/>
      <w:effect w:val="none"/>
      <w:vertAlign w:val="baseline"/>
      <w:cs w:val="0"/>
      <w:em w:val="none"/>
    </w:rPr>
  </w:style>
  <w:style w:type="paragraph" w:styleId="BalloonText">
    <w:name w:val="Balloon Text"/>
    <w:basedOn w:val="Normal"/>
    <w:qFormat w:val="1"/>
    <w:rPr>
      <w:rFonts w:ascii="Tahoma" w:hAnsi="Tahoma"/>
      <w:sz w:val="16"/>
      <w:szCs w:val="16"/>
    </w:rPr>
  </w:style>
  <w:style w:type="character" w:styleId="BalloonTextChar" w:customStyle="1">
    <w:name w:val="Balloon Text Char"/>
    <w:rPr>
      <w:rFonts w:ascii="Tahoma" w:cs="Tahoma" w:hAnsi="Tahoma"/>
      <w:w w:val="100"/>
      <w:position w:val="-1"/>
      <w:sz w:val="16"/>
      <w:szCs w:val="16"/>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character" w:styleId="CommentReference">
    <w:name w:val="annotation reference"/>
    <w:qFormat w:val="1"/>
    <w:rPr>
      <w:w w:val="100"/>
      <w:position w:val="-1"/>
      <w:sz w:val="16"/>
      <w:szCs w:val="16"/>
      <w:effect w:val="none"/>
      <w:vertAlign w:val="baseline"/>
      <w:cs w:val="0"/>
      <w:em w:val="none"/>
    </w:rPr>
  </w:style>
  <w:style w:type="paragraph" w:styleId="CommentText">
    <w:name w:val="annotation text"/>
    <w:basedOn w:val="Normal"/>
    <w:qFormat w:val="1"/>
    <w:rPr>
      <w:sz w:val="20"/>
      <w:szCs w:val="20"/>
    </w:rPr>
  </w:style>
  <w:style w:type="character" w:styleId="CommentTextChar" w:customStyle="1">
    <w:name w:val="Comment Text Char"/>
    <w:rPr>
      <w:w w:val="100"/>
      <w:position w:val="-1"/>
      <w:effect w:val="none"/>
      <w:vertAlign w:val="baseline"/>
      <w:cs w:val="0"/>
      <w:em w:val="none"/>
      <w:lang w:eastAsia="en-US" w:val="en-US"/>
    </w:rPr>
  </w:style>
  <w:style w:type="paragraph" w:styleId="CommentSubject">
    <w:name w:val="annotation subject"/>
    <w:basedOn w:val="CommentText"/>
    <w:next w:val="CommentText"/>
    <w:qFormat w:val="1"/>
    <w:rPr>
      <w:b w:val="1"/>
      <w:bCs w:val="1"/>
    </w:rPr>
  </w:style>
  <w:style w:type="character" w:styleId="CommentSubjectChar" w:customStyle="1">
    <w:name w:val="Comment Subject Char"/>
    <w:rPr>
      <w:b w:val="1"/>
      <w:bCs w:val="1"/>
      <w:w w:val="100"/>
      <w:position w:val="-1"/>
      <w:effect w:val="none"/>
      <w:vertAlign w:val="baseline"/>
      <w:cs w:val="0"/>
      <w:em w:val="none"/>
      <w:lang w:eastAsia="en-US" w:val="en-US"/>
    </w:rPr>
  </w:style>
  <w:style w:type="paragraph" w:styleId="Revision">
    <w:name w:val="Revision"/>
    <w:pPr>
      <w:suppressAutoHyphens w:val="1"/>
      <w:spacing w:line="1" w:lineRule="atLeast"/>
      <w:ind w:left="-1" w:leftChars="-1" w:hangingChars="1"/>
      <w:textDirection w:val="btLr"/>
      <w:textAlignment w:val="top"/>
      <w:outlineLvl w:val="0"/>
    </w:pPr>
    <w:rPr>
      <w:position w:val="-1"/>
    </w:rPr>
  </w:style>
  <w:style w:type="paragraph" w:styleId="HTMLPreformatted">
    <w:name w:val="HTML Preformatted"/>
    <w:basedOn w:val="Normal"/>
    <w:qFormat w:va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styleId="HTMLPreformattedChar" w:customStyle="1">
    <w:name w:val="HTML Preformatted Char"/>
    <w:rPr>
      <w:rFonts w:ascii="Courier New" w:cs="Courier New" w:eastAsia="Times New Roman" w:hAnsi="Courier New"/>
      <w:w w:val="100"/>
      <w:position w:val="-1"/>
      <w:effect w:val="none"/>
      <w:vertAlign w:val="baseline"/>
      <w:cs w:val="0"/>
      <w:em w:val="none"/>
    </w:rPr>
  </w:style>
  <w:style w:type="numbering" w:styleId="Style1" w:customStyle="1">
    <w:name w:val="Style1"/>
  </w:style>
  <w:style w:type="character" w:styleId="ListParagraphChar" w:customStyle="1">
    <w:name w:val="List Paragraph Char"/>
    <w:rPr>
      <w:w w:val="100"/>
      <w:position w:val="-1"/>
      <w:sz w:val="24"/>
      <w:szCs w:val="24"/>
      <w:effect w:val="none"/>
      <w:vertAlign w:val="baseline"/>
      <w:cs w:val="0"/>
      <w:em w:val="none"/>
      <w:lang w:eastAsia="en-US" w:val="en-US"/>
    </w:rPr>
  </w:style>
  <w:style w:type="character" w:styleId="Emphasis">
    <w:name w:val="Emphasis"/>
    <w:rPr>
      <w:i w:val="1"/>
      <w:iCs w:val="1"/>
      <w:w w:val="100"/>
      <w:position w:val="-1"/>
      <w:effect w:val="none"/>
      <w:vertAlign w:val="baseline"/>
      <w:cs w:val="0"/>
      <w:em w:val="none"/>
    </w:rPr>
  </w:style>
  <w:style w:type="numbering" w:styleId="Style2" w:customStyle="1">
    <w:name w:val="Style2"/>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character" w:styleId="Heading7Char" w:customStyle="1">
    <w:name w:val="Heading 7 Char"/>
    <w:basedOn w:val="DefaultParagraphFont"/>
    <w:link w:val="Heading7"/>
    <w:uiPriority w:val="9"/>
    <w:semiHidden w:val="1"/>
    <w:rsid w:val="0000517F"/>
    <w:rPr>
      <w:rFonts w:asciiTheme="majorHAnsi" w:cstheme="majorBidi" w:eastAsiaTheme="majorEastAsia" w:hAnsiTheme="majorHAnsi"/>
      <w:i w:val="1"/>
      <w:iCs w:val="1"/>
      <w:color w:val="243f60" w:themeColor="accent1" w:themeShade="00007F"/>
      <w:position w:val="-1"/>
    </w:rPr>
  </w:style>
  <w:style w:type="character" w:styleId="Heading8Char" w:customStyle="1">
    <w:name w:val="Heading 8 Char"/>
    <w:basedOn w:val="DefaultParagraphFont"/>
    <w:link w:val="Heading8"/>
    <w:uiPriority w:val="9"/>
    <w:semiHidden w:val="1"/>
    <w:rsid w:val="0000517F"/>
    <w:rPr>
      <w:rFonts w:asciiTheme="majorHAnsi" w:cstheme="majorBidi" w:eastAsiaTheme="majorEastAsia" w:hAnsiTheme="majorHAnsi"/>
      <w:color w:val="272727" w:themeColor="text1" w:themeTint="0000D8"/>
      <w:position w:val="-1"/>
      <w:sz w:val="21"/>
      <w:szCs w:val="21"/>
    </w:rPr>
  </w:style>
  <w:style w:type="character" w:styleId="Heading9Char" w:customStyle="1">
    <w:name w:val="Heading 9 Char"/>
    <w:basedOn w:val="DefaultParagraphFont"/>
    <w:link w:val="Heading9"/>
    <w:uiPriority w:val="9"/>
    <w:semiHidden w:val="1"/>
    <w:rsid w:val="0000517F"/>
    <w:rPr>
      <w:rFonts w:asciiTheme="majorHAnsi" w:cstheme="majorBidi" w:eastAsiaTheme="majorEastAsia" w:hAnsiTheme="majorHAnsi"/>
      <w:i w:val="1"/>
      <w:iCs w:val="1"/>
      <w:color w:val="272727" w:themeColor="text1" w:themeTint="0000D8"/>
      <w:position w:val="-1"/>
      <w:sz w:val="21"/>
      <w:szCs w:val="21"/>
    </w:rPr>
  </w:style>
  <w:style w:type="table" w:styleId="a5" w:customStyle="1">
    <w:basedOn w:val="TableNormal"/>
    <w:rPr>
      <w:rFonts w:ascii="Calibri" w:cs="Calibri" w:eastAsia="Calibri" w:hAnsi="Calibri"/>
      <w:color w:val="000000"/>
      <w:sz w:val="22"/>
      <w:szCs w:val="22"/>
    </w:rPr>
    <w:tblPr>
      <w:tblStyleRowBandSize w:val="1"/>
      <w:tblStyleColBandSize w:val="1"/>
      <w:tblCellMar>
        <w:top w:w="15.0" w:type="dxa"/>
        <w:left w:w="15.0" w:type="dxa"/>
        <w:bottom w:w="15.0" w:type="dxa"/>
        <w:right w:w="15.0" w:type="dxa"/>
      </w:tblCellMar>
    </w:tblPr>
  </w:style>
  <w:style w:type="table" w:styleId="a6" w:customStyle="1">
    <w:basedOn w:val="TableNormal"/>
    <w:rPr>
      <w:rFonts w:ascii="Calibri" w:cs="Calibri" w:eastAsia="Calibri" w:hAnsi="Calibri"/>
      <w:color w:val="000000"/>
      <w:sz w:val="22"/>
      <w:szCs w:val="22"/>
    </w:rPr>
    <w:tblPr>
      <w:tblStyleRowBandSize w:val="1"/>
      <w:tblStyleColBandSize w:val="1"/>
      <w:tblCellMar>
        <w:top w:w="15.0" w:type="dxa"/>
        <w:left w:w="15.0" w:type="dxa"/>
        <w:bottom w:w="15.0" w:type="dxa"/>
        <w:right w:w="15.0" w:type="dxa"/>
      </w:tblCellMar>
    </w:tblPr>
  </w:style>
  <w:style w:type="table" w:styleId="a7" w:customStyle="1">
    <w:basedOn w:val="TableNormal"/>
    <w:rPr>
      <w:rFonts w:ascii="Calibri" w:cs="Calibri" w:eastAsia="Calibri" w:hAnsi="Calibri"/>
      <w:color w:val="000000"/>
      <w:sz w:val="22"/>
      <w:szCs w:val="22"/>
    </w:rPr>
    <w:tblPr>
      <w:tblStyleRowBandSize w:val="1"/>
      <w:tblStyleColBandSize w:val="1"/>
      <w:tblCellMar>
        <w:top w:w="15.0" w:type="dxa"/>
        <w:left w:w="15.0" w:type="dxa"/>
        <w:bottom w:w="15.0" w:type="dxa"/>
        <w:right w:w="15.0" w:type="dxa"/>
      </w:tblCellMar>
    </w:tblPr>
  </w:style>
  <w:style w:type="table" w:styleId="a8" w:customStyle="1">
    <w:basedOn w:val="TableNormal"/>
    <w:rPr>
      <w:rFonts w:ascii="Calibri" w:cs="Calibri" w:eastAsia="Calibri" w:hAnsi="Calibri"/>
      <w:color w:val="000000"/>
      <w:sz w:val="22"/>
      <w:szCs w:val="22"/>
    </w:rPr>
    <w:tblPr>
      <w:tblStyleRowBandSize w:val="1"/>
      <w:tblStyleColBandSize w:val="1"/>
      <w:tblCellMar>
        <w:top w:w="15.0" w:type="dxa"/>
        <w:left w:w="15.0" w:type="dxa"/>
        <w:bottom w:w="15.0" w:type="dxa"/>
        <w:right w:w="15.0" w:type="dxa"/>
      </w:tblCellMar>
    </w:tblPr>
  </w:style>
  <w:style w:type="table" w:styleId="a9" w:customStyle="1">
    <w:basedOn w:val="TableNormal"/>
    <w:rPr>
      <w:rFonts w:ascii="Calibri" w:cs="Calibri" w:eastAsia="Calibri" w:hAnsi="Calibri"/>
      <w:color w:val="000000"/>
      <w:sz w:val="22"/>
      <w:szCs w:val="22"/>
    </w:rPr>
    <w:tblPr>
      <w:tblStyleRowBandSize w:val="1"/>
      <w:tblStyleColBandSize w:val="1"/>
      <w:tblCellMar>
        <w:top w:w="15.0" w:type="dxa"/>
        <w:left w:w="15.0" w:type="dxa"/>
        <w:bottom w:w="15.0" w:type="dxa"/>
        <w:right w:w="15.0" w:type="dxa"/>
      </w:tblCellMar>
    </w:tblPr>
  </w:style>
  <w:style w:type="table" w:styleId="aa" w:customStyle="1">
    <w:basedOn w:val="TableNormal"/>
    <w:rPr>
      <w:rFonts w:ascii="Calibri" w:cs="Calibri" w:eastAsia="Calibri" w:hAnsi="Calibri"/>
      <w:color w:val="000000"/>
      <w:sz w:val="22"/>
      <w:szCs w:val="22"/>
    </w:rPr>
    <w:tblPr>
      <w:tblStyleRowBandSize w:val="1"/>
      <w:tblStyleColBandSize w:val="1"/>
      <w:tblCellMar>
        <w:top w:w="15.0" w:type="dxa"/>
        <w:left w:w="15.0" w:type="dxa"/>
        <w:bottom w:w="15.0" w:type="dxa"/>
        <w:right w:w="15.0" w:type="dxa"/>
      </w:tblCellMar>
    </w:tblPr>
  </w:style>
  <w:style w:type="table" w:styleId="ab" w:customStyle="1">
    <w:basedOn w:val="TableNormal"/>
    <w:rPr>
      <w:rFonts w:ascii="Calibri" w:cs="Calibri" w:eastAsia="Calibri" w:hAnsi="Calibri"/>
      <w:color w:val="000000"/>
      <w:sz w:val="22"/>
      <w:szCs w:val="22"/>
    </w:rPr>
    <w:tblPr>
      <w:tblStyleRowBandSize w:val="1"/>
      <w:tblStyleColBandSize w:val="1"/>
      <w:tblCellMar>
        <w:top w:w="15.0" w:type="dxa"/>
        <w:left w:w="15.0" w:type="dxa"/>
        <w:bottom w:w="15.0" w:type="dxa"/>
        <w:right w:w="15.0" w:type="dxa"/>
      </w:tblCellMar>
    </w:tblPr>
  </w:style>
  <w:style w:type="table" w:styleId="ac" w:customStyle="1">
    <w:basedOn w:val="TableNormal"/>
    <w:rPr>
      <w:rFonts w:ascii="Calibri" w:cs="Calibri" w:eastAsia="Calibri" w:hAnsi="Calibri"/>
      <w:color w:val="000000"/>
      <w:sz w:val="22"/>
      <w:szCs w:val="22"/>
    </w:rPr>
    <w:tblPr>
      <w:tblStyleRowBandSize w:val="1"/>
      <w:tblStyleColBandSize w:val="1"/>
      <w:tblCellMar>
        <w:top w:w="15.0" w:type="dxa"/>
        <w:left w:w="15.0" w:type="dxa"/>
        <w:bottom w:w="15.0" w:type="dxa"/>
        <w:right w:w="15.0" w:type="dxa"/>
      </w:tblCellMar>
    </w:tblPr>
  </w:style>
  <w:style w:type="table" w:styleId="ad" w:customStyle="1">
    <w:basedOn w:val="TableNormal"/>
    <w:rPr>
      <w:rFonts w:ascii="Calibri" w:cs="Calibri" w:eastAsia="Calibri" w:hAnsi="Calibri"/>
      <w:color w:val="000000"/>
      <w:sz w:val="22"/>
      <w:szCs w:val="22"/>
    </w:rPr>
    <w:tblPr>
      <w:tblStyleRowBandSize w:val="1"/>
      <w:tblStyleColBandSize w:val="1"/>
      <w:tblCellMar>
        <w:top w:w="15.0" w:type="dxa"/>
        <w:left w:w="15.0" w:type="dxa"/>
        <w:bottom w:w="15.0" w:type="dxa"/>
        <w:right w:w="15.0" w:type="dxa"/>
      </w:tblCellMar>
    </w:tblPr>
  </w:style>
  <w:style w:type="table" w:styleId="ae" w:customStyle="1">
    <w:basedOn w:val="TableNormal"/>
    <w:rPr>
      <w:rFonts w:ascii="Calibri" w:cs="Calibri" w:eastAsia="Calibri" w:hAnsi="Calibri"/>
      <w:color w:val="000000"/>
      <w:sz w:val="22"/>
      <w:szCs w:val="22"/>
    </w:rPr>
    <w:tblPr>
      <w:tblStyleRowBandSize w:val="1"/>
      <w:tblStyleColBandSize w:val="1"/>
      <w:tblCellMar>
        <w:top w:w="15.0" w:type="dxa"/>
        <w:left w:w="15.0" w:type="dxa"/>
        <w:bottom w:w="15.0" w:type="dxa"/>
        <w:right w:w="15.0" w:type="dxa"/>
      </w:tblCellMar>
    </w:tblPr>
  </w:style>
  <w:style w:type="table" w:styleId="af" w:customStyle="1">
    <w:basedOn w:val="TableNormal"/>
    <w:rPr>
      <w:rFonts w:ascii="Calibri" w:cs="Calibri" w:eastAsia="Calibri" w:hAnsi="Calibri"/>
      <w:color w:val="000000"/>
      <w:sz w:val="22"/>
      <w:szCs w:val="22"/>
    </w:rPr>
    <w:tblPr>
      <w:tblStyleRowBandSize w:val="1"/>
      <w:tblStyleColBandSize w:val="1"/>
      <w:tblCellMar>
        <w:top w:w="15.0" w:type="dxa"/>
        <w:left w:w="15.0" w:type="dxa"/>
        <w:bottom w:w="15.0" w:type="dxa"/>
        <w:right w:w="15.0" w:type="dxa"/>
      </w:tblCellMar>
    </w:tblPr>
  </w:style>
  <w:style w:type="paragraph" w:styleId="BodyTextIndent2">
    <w:name w:val="Body Text Indent 2"/>
    <w:basedOn w:val="Normal"/>
    <w:link w:val="BodyTextIndent2Char"/>
    <w:uiPriority w:val="99"/>
    <w:rsid w:val="001E1919"/>
    <w:pPr>
      <w:suppressAutoHyphens w:val="0"/>
      <w:spacing w:line="240" w:lineRule="auto"/>
      <w:ind w:left="720" w:leftChars="0" w:firstLine="0" w:firstLineChars="0"/>
      <w:jc w:val="both"/>
      <w:textDirection w:val="lrTb"/>
      <w:textAlignment w:val="auto"/>
      <w:outlineLvl w:val="9"/>
    </w:pPr>
    <w:rPr>
      <w:rFonts w:ascii="Arial" w:cs="Arial" w:hAnsi="Arial"/>
      <w:position w:val="0"/>
      <w:lang w:eastAsia="en-US"/>
    </w:rPr>
  </w:style>
  <w:style w:type="character" w:styleId="BodyTextIndent2Char" w:customStyle="1">
    <w:name w:val="Body Text Indent 2 Char"/>
    <w:basedOn w:val="DefaultParagraphFont"/>
    <w:link w:val="BodyTextIndent2"/>
    <w:uiPriority w:val="99"/>
    <w:rsid w:val="001E1919"/>
    <w:rPr>
      <w:rFonts w:ascii="Arial" w:cs="Arial" w:hAnsi="Arial"/>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pPr>
      <w:ind w:left="0"/>
    </w:pPr>
    <w:rPr>
      <w:rFonts w:ascii="Calibri" w:cs="Calibri" w:eastAsia="Calibri" w:hAnsi="Calibri"/>
      <w:color w:val="000000"/>
      <w:sz w:val="22"/>
      <w:szCs w:val="22"/>
      <w:vertAlign w:val="baseline"/>
    </w:r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U4A5DE4SLF1WcjIDVJnZ9rD44Q==">CgMxLjAaHwoBMBIaChgICVIUChJ0YWJsZS41czRuZnJzczh1NHcyCWguMzBqMHpsbDgAciExc3BFMlZYWncwcjFmRmFkTTYyejl0TDRiSVRVWDQyTUw=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2024-07-31T15:35:00Z</dcterms:created>
  <dc:creator>APEEC</dc:creator>
</cp:coreProperties>
</file>